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A82A" w14:textId="584EDAE1" w:rsidR="0019790B" w:rsidRPr="0036224F" w:rsidRDefault="00EB1256" w:rsidP="00EB1256">
      <w:pPr>
        <w:jc w:val="center"/>
        <w:rPr>
          <w:b/>
          <w:bCs/>
          <w:color w:val="0070C0"/>
          <w:sz w:val="32"/>
          <w:szCs w:val="32"/>
        </w:rPr>
      </w:pPr>
      <w:bookmarkStart w:id="0" w:name="_GoBack"/>
      <w:bookmarkEnd w:id="0"/>
      <w:r w:rsidRPr="0036224F">
        <w:rPr>
          <w:b/>
          <w:bCs/>
          <w:color w:val="0070C0"/>
          <w:sz w:val="32"/>
          <w:szCs w:val="32"/>
        </w:rPr>
        <w:t>Continuité pédagogique : « ma classe à la maison »</w:t>
      </w:r>
    </w:p>
    <w:p w14:paraId="33CDFB93" w14:textId="77777777" w:rsidR="00EE04D6" w:rsidRPr="00EE04D6" w:rsidRDefault="00EE04D6" w:rsidP="00EE04D6">
      <w:pPr>
        <w:rPr>
          <w:rFonts w:ascii="Times New Roman" w:eastAsia="Times New Roman" w:hAnsi="Times New Roman" w:cs="Times New Roman"/>
          <w:lang w:eastAsia="fr-FR"/>
        </w:rPr>
      </w:pPr>
      <w:bookmarkStart w:id="1" w:name="OLE_LINK1"/>
      <w:bookmarkStart w:id="2" w:name="OLE_LINK2"/>
    </w:p>
    <w:p w14:paraId="4DC92BE7" w14:textId="3992FC99" w:rsidR="00E9277F" w:rsidRPr="009D1915" w:rsidRDefault="00590E20" w:rsidP="00EE04D6">
      <w:pPr>
        <w:spacing w:before="120" w:after="120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À</w:t>
      </w:r>
      <w:r w:rsidR="00E9277F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compter du 16 mars prochain, </w:t>
      </w:r>
      <w:r w:rsidR="00B655E8" w:rsidRPr="009D1915">
        <w:rPr>
          <w:rFonts w:eastAsia="Times New Roman" w:cstheme="minorHAnsi"/>
          <w:color w:val="000000"/>
          <w:sz w:val="22"/>
          <w:szCs w:val="22"/>
          <w:lang w:eastAsia="fr-FR"/>
        </w:rPr>
        <w:t>les élèves</w:t>
      </w:r>
      <w:r w:rsidR="00E9277F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ne seront plus accueillis dans les établissements scolaires</w:t>
      </w:r>
      <w:r w:rsidR="00EE04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>.</w:t>
      </w:r>
    </w:p>
    <w:p w14:paraId="58856793" w14:textId="7AFCC2C6" w:rsidR="00EE04D6" w:rsidRPr="009D1915" w:rsidRDefault="00EE04D6" w:rsidP="00EE04D6">
      <w:pPr>
        <w:spacing w:before="120" w:after="120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> </w:t>
      </w:r>
      <w:r w:rsidR="00302FBF" w:rsidRPr="009D1915">
        <w:rPr>
          <w:rFonts w:eastAsia="Times New Roman" w:cstheme="minorHAnsi"/>
          <w:color w:val="000000"/>
          <w:sz w:val="22"/>
          <w:szCs w:val="22"/>
          <w:lang w:eastAsia="fr-FR"/>
        </w:rPr>
        <w:t>L’ensemble de l’académie de Grenoble</w:t>
      </w: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="00302FBF" w:rsidRPr="009D1915">
        <w:rPr>
          <w:rFonts w:eastAsia="Times New Roman" w:cstheme="minorHAnsi"/>
          <w:color w:val="000000"/>
          <w:sz w:val="22"/>
          <w:szCs w:val="22"/>
          <w:lang w:eastAsia="fr-FR"/>
        </w:rPr>
        <w:t>se mobilise</w:t>
      </w: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collectivement pour veiller à ce que les élèves puissent poursuivre leurs apprentissages à distance.</w:t>
      </w:r>
    </w:p>
    <w:p w14:paraId="50CA0FD4" w14:textId="47936752" w:rsidR="00443055" w:rsidRPr="009D1915" w:rsidRDefault="003F5000" w:rsidP="00EE04D6">
      <w:pPr>
        <w:spacing w:before="120" w:after="120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La </w:t>
      </w:r>
      <w:r w:rsidR="00E40A59" w:rsidRPr="009D1915">
        <w:rPr>
          <w:rFonts w:eastAsia="Times New Roman" w:cstheme="minorHAnsi"/>
          <w:color w:val="000000"/>
          <w:sz w:val="22"/>
          <w:szCs w:val="22"/>
          <w:lang w:eastAsia="fr-FR"/>
        </w:rPr>
        <w:t>garantie du maintien d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>’un</w:t>
      </w:r>
      <w:r w:rsidR="00E40A59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lien 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étroit </w:t>
      </w:r>
      <w:r w:rsidR="00E40A59" w:rsidRPr="009D1915">
        <w:rPr>
          <w:rFonts w:eastAsia="Times New Roman" w:cstheme="minorHAnsi"/>
          <w:color w:val="000000"/>
          <w:sz w:val="22"/>
          <w:szCs w:val="22"/>
          <w:lang w:eastAsia="fr-FR"/>
        </w:rPr>
        <w:t>entre les élèves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et leur famille</w:t>
      </w:r>
      <w:r w:rsidR="00E40A59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>avec</w:t>
      </w:r>
      <w:r w:rsidR="00E40A59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les 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>équipes enseignant</w:t>
      </w:r>
      <w:r w:rsidR="00902A33" w:rsidRPr="009D1915">
        <w:rPr>
          <w:rFonts w:eastAsia="Times New Roman" w:cstheme="minorHAnsi"/>
          <w:color w:val="000000"/>
          <w:sz w:val="22"/>
          <w:szCs w:val="22"/>
          <w:lang w:eastAsia="fr-FR"/>
        </w:rPr>
        <w:t>e</w:t>
      </w:r>
      <w:r w:rsidR="00317AD6"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s </w:t>
      </w:r>
      <w:r w:rsidR="00902A33" w:rsidRPr="009D1915">
        <w:rPr>
          <w:rFonts w:eastAsia="Times New Roman" w:cstheme="minorHAnsi"/>
          <w:color w:val="000000"/>
          <w:sz w:val="22"/>
          <w:szCs w:val="22"/>
          <w:lang w:eastAsia="fr-FR"/>
        </w:rPr>
        <w:t>est la priorité.</w:t>
      </w:r>
    </w:p>
    <w:p w14:paraId="7079E92A" w14:textId="40D87344" w:rsidR="00E51157" w:rsidRPr="009D1915" w:rsidRDefault="0036224F" w:rsidP="00EE04D6">
      <w:pPr>
        <w:spacing w:before="120" w:after="120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D1915">
        <w:rPr>
          <w:rFonts w:eastAsia="Times New Roman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68480" behindDoc="0" locked="0" layoutInCell="1" allowOverlap="1" wp14:anchorId="3E095BEC" wp14:editId="4B6C788B">
            <wp:simplePos x="0" y="0"/>
            <wp:positionH relativeFrom="column">
              <wp:posOffset>-27436</wp:posOffset>
            </wp:positionH>
            <wp:positionV relativeFrom="paragraph">
              <wp:posOffset>232170</wp:posOffset>
            </wp:positionV>
            <wp:extent cx="815340" cy="558165"/>
            <wp:effectExtent l="0" t="0" r="0" b="635"/>
            <wp:wrapSquare wrapText="bothSides"/>
            <wp:docPr id="4" name="Image 4" descr="Résultat de recherche d'images pour &quot;ma classe à la mais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ma classe à la maiso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B85DF" w14:textId="5FBB8DDE" w:rsidR="00E106C7" w:rsidRPr="009D1915" w:rsidRDefault="00DF1384" w:rsidP="00E5115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 xml:space="preserve">Les élèves auront accès aux ressources pédagogiques </w:t>
      </w:r>
      <w:r w:rsidR="00E51157" w:rsidRPr="009D1915">
        <w:rPr>
          <w:sz w:val="22"/>
          <w:szCs w:val="22"/>
        </w:rPr>
        <w:t>mise</w:t>
      </w:r>
      <w:r w:rsidR="000E6441" w:rsidRPr="009D1915">
        <w:rPr>
          <w:sz w:val="22"/>
          <w:szCs w:val="22"/>
        </w:rPr>
        <w:t>s</w:t>
      </w:r>
      <w:r w:rsidR="00E51157" w:rsidRPr="009D1915">
        <w:rPr>
          <w:sz w:val="22"/>
          <w:szCs w:val="22"/>
        </w:rPr>
        <w:t xml:space="preserve"> à disposition sur la plateforme dédiée du Centre National d’Enseignement à Distance (CNED), </w:t>
      </w:r>
      <w:r w:rsidR="00E51157" w:rsidRPr="009D1915">
        <w:rPr>
          <w:b/>
          <w:bCs/>
          <w:i/>
          <w:iCs/>
          <w:sz w:val="22"/>
          <w:szCs w:val="22"/>
        </w:rPr>
        <w:t>Ma classe à la maison</w:t>
      </w:r>
      <w:r w:rsidR="00E51157" w:rsidRPr="009D1915">
        <w:rPr>
          <w:sz w:val="22"/>
          <w:szCs w:val="22"/>
        </w:rPr>
        <w:t xml:space="preserve">. </w:t>
      </w:r>
    </w:p>
    <w:p w14:paraId="300A724C" w14:textId="77777777" w:rsidR="00E106C7" w:rsidRPr="009D1915" w:rsidRDefault="00E51157" w:rsidP="00E5115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 xml:space="preserve">L’inscription est libre et individuelle. </w:t>
      </w:r>
    </w:p>
    <w:p w14:paraId="0873FAAF" w14:textId="5AAC7BE4" w:rsidR="00E23B72" w:rsidRDefault="00E23B72" w:rsidP="00E5115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>Vous pouvez vous y connecter en cliquant sur les liens suivants :</w:t>
      </w:r>
    </w:p>
    <w:p w14:paraId="2619BCCF" w14:textId="77777777" w:rsidR="00E519A6" w:rsidRPr="009D1915" w:rsidRDefault="00E519A6" w:rsidP="00E51157">
      <w:pPr>
        <w:jc w:val="both"/>
        <w:rPr>
          <w:sz w:val="22"/>
          <w:szCs w:val="22"/>
        </w:rPr>
      </w:pPr>
    </w:p>
    <w:p w14:paraId="32B7F01E" w14:textId="7255BB01" w:rsidR="00E23B72" w:rsidRDefault="00E23B72" w:rsidP="00E23B72">
      <w:pPr>
        <w:jc w:val="center"/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</w:tblGrid>
      <w:tr w:rsidR="00E519A6" w14:paraId="0B5DC4FF" w14:textId="77777777" w:rsidTr="00E519A6">
        <w:trPr>
          <w:jc w:val="center"/>
        </w:trPr>
        <w:tc>
          <w:tcPr>
            <w:tcW w:w="3114" w:type="dxa"/>
          </w:tcPr>
          <w:p w14:paraId="0693C464" w14:textId="2F3045E9" w:rsidR="00E519A6" w:rsidRDefault="00E519A6" w:rsidP="00E23B72">
            <w:pPr>
              <w:jc w:val="center"/>
              <w:rPr>
                <w:sz w:val="22"/>
                <w:szCs w:val="22"/>
              </w:rPr>
            </w:pP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begin"/>
            </w:r>
            <w:r w:rsidR="00075CE5">
              <w:rPr>
                <w:rFonts w:eastAsia="Times New Roman" w:cs="Times New Roman"/>
                <w:sz w:val="22"/>
                <w:szCs w:val="22"/>
                <w:lang w:eastAsia="fr-FR"/>
              </w:rPr>
              <w:instrText xml:space="preserve"> INCLUDEPICTURE "C:\\var\\folders\\q0\\smtqcxrd3w5f33cs0rtl7kdr0000gn\\T\\com.microsoft.Word\\WebArchiveCopyPasteTempFiles\\page2image2426218608" \* MERGEFORMAT </w:instrText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separate"/>
            </w:r>
            <w:r w:rsidRPr="009D1915">
              <w:rPr>
                <w:rFonts w:eastAsia="Times New Roman" w:cs="Times New Roman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63B17F8" wp14:editId="341358CA">
                  <wp:extent cx="1458595" cy="597535"/>
                  <wp:effectExtent l="0" t="0" r="1905" b="0"/>
                  <wp:docPr id="7" name="Image 7" descr="page2image2426218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image2426218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E1D2B8" w14:textId="25340ED3" w:rsidR="00E519A6" w:rsidRDefault="00E519A6" w:rsidP="00E519A6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E519A6">
                <w:rPr>
                  <w:rStyle w:val="Lienhypertexte"/>
                  <w:rFonts w:eastAsia="Times New Roman" w:cstheme="minorHAnsi"/>
                  <w:sz w:val="22"/>
                  <w:szCs w:val="22"/>
                  <w:lang w:eastAsia="fr-FR"/>
                </w:rPr>
                <w:t>ecole.cned.fr</w:t>
              </w:r>
            </w:hyperlink>
          </w:p>
        </w:tc>
      </w:tr>
      <w:tr w:rsidR="00E519A6" w14:paraId="5E742F87" w14:textId="77777777" w:rsidTr="00E519A6">
        <w:trPr>
          <w:jc w:val="center"/>
        </w:trPr>
        <w:tc>
          <w:tcPr>
            <w:tcW w:w="3114" w:type="dxa"/>
          </w:tcPr>
          <w:p w14:paraId="275B30B2" w14:textId="262E71D5" w:rsidR="00E519A6" w:rsidRDefault="00E519A6" w:rsidP="00E23B72">
            <w:pPr>
              <w:jc w:val="center"/>
              <w:rPr>
                <w:sz w:val="22"/>
                <w:szCs w:val="22"/>
              </w:rPr>
            </w:pP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begin"/>
            </w:r>
            <w:r w:rsidR="00075CE5">
              <w:rPr>
                <w:rFonts w:eastAsia="Times New Roman" w:cs="Times New Roman"/>
                <w:sz w:val="22"/>
                <w:szCs w:val="22"/>
                <w:lang w:eastAsia="fr-FR"/>
              </w:rPr>
              <w:instrText xml:space="preserve"> INCLUDEPICTURE "C:\\var\\folders\\q0\\smtqcxrd3w5f33cs0rtl7kdr0000gn\\T\\com.microsoft.Word\\WebArchiveCopyPasteTempFiles\\page2image2426218912" \* MERGEFORMAT </w:instrText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separate"/>
            </w:r>
            <w:r w:rsidRPr="009D1915">
              <w:rPr>
                <w:rFonts w:eastAsia="Times New Roman" w:cs="Times New Roman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B42A954" wp14:editId="2766D4C2">
                  <wp:extent cx="1458595" cy="597535"/>
                  <wp:effectExtent l="0" t="0" r="1905" b="0"/>
                  <wp:docPr id="6" name="Image 6" descr="page2image2426218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2426218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067F022" w14:textId="67C6D210" w:rsidR="00E519A6" w:rsidRDefault="00075CE5" w:rsidP="00E519A6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E519A6" w:rsidRPr="00E519A6">
                <w:rPr>
                  <w:rStyle w:val="Lienhypertexte"/>
                  <w:rFonts w:eastAsia="Times New Roman" w:cstheme="minorHAnsi"/>
                  <w:sz w:val="22"/>
                  <w:szCs w:val="22"/>
                  <w:lang w:eastAsia="fr-FR"/>
                </w:rPr>
                <w:t>college.cned.fr</w:t>
              </w:r>
            </w:hyperlink>
          </w:p>
        </w:tc>
      </w:tr>
      <w:tr w:rsidR="00E519A6" w14:paraId="1CE15C8B" w14:textId="77777777" w:rsidTr="00E519A6">
        <w:trPr>
          <w:jc w:val="center"/>
        </w:trPr>
        <w:tc>
          <w:tcPr>
            <w:tcW w:w="3114" w:type="dxa"/>
          </w:tcPr>
          <w:p w14:paraId="2A502C87" w14:textId="7D33CA3F" w:rsidR="00E519A6" w:rsidRDefault="00E519A6" w:rsidP="00E23B72">
            <w:pPr>
              <w:jc w:val="center"/>
              <w:rPr>
                <w:sz w:val="22"/>
                <w:szCs w:val="22"/>
              </w:rPr>
            </w:pP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begin"/>
            </w:r>
            <w:r w:rsidR="00075CE5">
              <w:rPr>
                <w:rFonts w:eastAsia="Times New Roman" w:cs="Times New Roman"/>
                <w:sz w:val="22"/>
                <w:szCs w:val="22"/>
                <w:lang w:eastAsia="fr-FR"/>
              </w:rPr>
              <w:instrText xml:space="preserve"> INCLUDEPICTURE "C:\\var\\folders\\q0\\smtqcxrd3w5f33cs0rtl7kdr0000gn\\T\\com.microsoft.Word\\WebArchiveCopyPasteTempFiles\\page2image2426219216" \* MERGEFORMAT </w:instrText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separate"/>
            </w:r>
            <w:r w:rsidRPr="009D1915">
              <w:rPr>
                <w:rFonts w:eastAsia="Times New Roman" w:cs="Times New Roman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054EE00B" wp14:editId="3DF5C3D0">
                  <wp:extent cx="1458595" cy="597535"/>
                  <wp:effectExtent l="0" t="0" r="1905" b="0"/>
                  <wp:docPr id="5" name="Image 5" descr="page2image2426219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2image2426219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15">
              <w:rPr>
                <w:rFonts w:eastAsia="Times New Roman" w:cs="Times New Roman"/>
                <w:sz w:val="22"/>
                <w:szCs w:val="22"/>
                <w:lang w:eastAsia="fr-FR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0C912C1" w14:textId="327DF530" w:rsidR="00E519A6" w:rsidRDefault="00075CE5" w:rsidP="00E519A6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E519A6" w:rsidRPr="00E519A6">
                <w:rPr>
                  <w:rStyle w:val="Lienhypertexte"/>
                  <w:rFonts w:eastAsia="Times New Roman" w:cstheme="minorHAnsi"/>
                  <w:sz w:val="22"/>
                  <w:szCs w:val="22"/>
                  <w:lang w:eastAsia="fr-FR"/>
                </w:rPr>
                <w:t>lycee.cned.fr</w:t>
              </w:r>
            </w:hyperlink>
          </w:p>
        </w:tc>
      </w:tr>
    </w:tbl>
    <w:p w14:paraId="5DF40DC6" w14:textId="77777777" w:rsidR="00E519A6" w:rsidRPr="009D1915" w:rsidRDefault="00E519A6" w:rsidP="00E23B72">
      <w:pPr>
        <w:jc w:val="center"/>
        <w:rPr>
          <w:sz w:val="22"/>
          <w:szCs w:val="22"/>
        </w:rPr>
      </w:pPr>
    </w:p>
    <w:p w14:paraId="2FABD924" w14:textId="0D0EC0E7" w:rsidR="00E23B72" w:rsidRDefault="00E23B72" w:rsidP="00E51157">
      <w:pPr>
        <w:jc w:val="both"/>
        <w:rPr>
          <w:sz w:val="22"/>
          <w:szCs w:val="22"/>
        </w:rPr>
      </w:pPr>
    </w:p>
    <w:p w14:paraId="0A0B16CB" w14:textId="77777777" w:rsidR="00590E20" w:rsidRPr="00E519A6" w:rsidRDefault="00590E20" w:rsidP="00E51157">
      <w:pPr>
        <w:jc w:val="both"/>
        <w:rPr>
          <w:sz w:val="22"/>
          <w:szCs w:val="22"/>
        </w:rPr>
      </w:pPr>
    </w:p>
    <w:p w14:paraId="49DE36D9" w14:textId="32A6B979" w:rsidR="00E23B72" w:rsidRPr="009D1915" w:rsidRDefault="00E23B72" w:rsidP="00E23B72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Pour vous </w:t>
      </w:r>
      <w:r w:rsidR="00807B72" w:rsidRPr="009D1915">
        <w:rPr>
          <w:rFonts w:eastAsia="Times New Roman" w:cstheme="minorHAnsi"/>
          <w:color w:val="000000"/>
          <w:sz w:val="22"/>
          <w:szCs w:val="22"/>
          <w:lang w:eastAsia="fr-FR"/>
        </w:rPr>
        <w:t>aider à vous connecter, vous trouverez</w:t>
      </w: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toutes les informations </w:t>
      </w:r>
      <w:r w:rsidR="00807B72" w:rsidRPr="009D1915">
        <w:rPr>
          <w:rFonts w:eastAsia="Times New Roman" w:cstheme="minorHAnsi"/>
          <w:color w:val="000000"/>
          <w:sz w:val="22"/>
          <w:szCs w:val="22"/>
          <w:lang w:eastAsia="fr-FR"/>
        </w:rPr>
        <w:t>nécessaires en suivant ce lien</w:t>
      </w:r>
      <w:r w:rsidRPr="009D191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: </w:t>
      </w:r>
      <w:hyperlink r:id="rId12" w:history="1">
        <w:r w:rsidRPr="009D1915">
          <w:rPr>
            <w:rStyle w:val="Lienhypertexte"/>
            <w:rFonts w:eastAsia="Times New Roman" w:cstheme="minorHAnsi"/>
            <w:sz w:val="22"/>
            <w:szCs w:val="22"/>
            <w:lang w:eastAsia="fr-FR"/>
          </w:rPr>
          <w:t>https://dane.web.ac-grenoble.fr/article/ma-classe-la-maison</w:t>
        </w:r>
      </w:hyperlink>
    </w:p>
    <w:p w14:paraId="56F1B74F" w14:textId="6676180D" w:rsidR="001172A4" w:rsidRDefault="001172A4" w:rsidP="00E51157">
      <w:pPr>
        <w:jc w:val="both"/>
        <w:rPr>
          <w:sz w:val="22"/>
          <w:szCs w:val="22"/>
        </w:rPr>
      </w:pPr>
    </w:p>
    <w:p w14:paraId="5B858E4D" w14:textId="77777777" w:rsidR="00590E20" w:rsidRPr="009D1915" w:rsidRDefault="00590E20" w:rsidP="00E51157">
      <w:pPr>
        <w:jc w:val="both"/>
        <w:rPr>
          <w:sz w:val="22"/>
          <w:szCs w:val="22"/>
        </w:rPr>
      </w:pPr>
    </w:p>
    <w:p w14:paraId="72EEF3FE" w14:textId="4136418A" w:rsidR="00E51157" w:rsidRPr="009D1915" w:rsidRDefault="00807B72" w:rsidP="00E5115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 xml:space="preserve">Chaque élève pourra ainsi disposer d’un compte et accéder à l’ensemble des contenus sous la responsabilité pédagogique de </w:t>
      </w:r>
      <w:r w:rsidR="006141C0" w:rsidRPr="009D1915">
        <w:rPr>
          <w:sz w:val="22"/>
          <w:szCs w:val="22"/>
        </w:rPr>
        <w:t xml:space="preserve">ses </w:t>
      </w:r>
      <w:r w:rsidRPr="009D1915">
        <w:rPr>
          <w:sz w:val="22"/>
          <w:szCs w:val="22"/>
        </w:rPr>
        <w:t>enseignants.</w:t>
      </w:r>
      <w:r w:rsidR="00550AD5" w:rsidRPr="009D1915">
        <w:rPr>
          <w:sz w:val="22"/>
          <w:szCs w:val="22"/>
        </w:rPr>
        <w:t xml:space="preserve"> </w:t>
      </w:r>
    </w:p>
    <w:p w14:paraId="7BB9B7B8" w14:textId="77777777" w:rsidR="00590E20" w:rsidRDefault="00590E20" w:rsidP="000D0D17">
      <w:pPr>
        <w:rPr>
          <w:sz w:val="22"/>
          <w:szCs w:val="22"/>
        </w:rPr>
      </w:pPr>
    </w:p>
    <w:p w14:paraId="66CE585E" w14:textId="2DB1092C" w:rsidR="000D0D17" w:rsidRPr="009D1915" w:rsidRDefault="000D0D17" w:rsidP="000D0D17">
      <w:pPr>
        <w:rPr>
          <w:sz w:val="22"/>
          <w:szCs w:val="22"/>
        </w:rPr>
      </w:pPr>
      <w:r w:rsidRPr="009D1915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D733631" wp14:editId="47F2F09C">
            <wp:simplePos x="0" y="0"/>
            <wp:positionH relativeFrom="column">
              <wp:posOffset>-28575</wp:posOffset>
            </wp:positionH>
            <wp:positionV relativeFrom="paragraph">
              <wp:posOffset>70485</wp:posOffset>
            </wp:positionV>
            <wp:extent cx="687705" cy="687705"/>
            <wp:effectExtent l="0" t="0" r="0" b="0"/>
            <wp:wrapTight wrapText="bothSides">
              <wp:wrapPolygon edited="0">
                <wp:start x="2393" y="3590"/>
                <wp:lineTo x="1994" y="10770"/>
                <wp:lineTo x="0" y="15557"/>
                <wp:lineTo x="0" y="17551"/>
                <wp:lineTo x="21141" y="17551"/>
                <wp:lineTo x="21141" y="15557"/>
                <wp:lineTo x="19147" y="10770"/>
                <wp:lineTo x="18748" y="3590"/>
                <wp:lineTo x="2393" y="3590"/>
              </wp:wrapPolygon>
            </wp:wrapTight>
            <wp:docPr id="16" name="Graphique 16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006B" w14:textId="35076999" w:rsidR="000D0D17" w:rsidRPr="009D1915" w:rsidRDefault="000D0D17" w:rsidP="000D0D1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 xml:space="preserve">En outre, en fonction des besoins des élèves et des choix des professeurs, les écoles et établissements concernés pourront bénéficier du dispositif des classes virtuelles du CNED, qui permet </w:t>
      </w:r>
      <w:r w:rsidR="004743B6" w:rsidRPr="009D1915">
        <w:rPr>
          <w:sz w:val="22"/>
          <w:szCs w:val="22"/>
        </w:rPr>
        <w:t>aux</w:t>
      </w:r>
      <w:r w:rsidRPr="009D1915">
        <w:rPr>
          <w:sz w:val="22"/>
          <w:szCs w:val="22"/>
        </w:rPr>
        <w:t xml:space="preserve"> professeur</w:t>
      </w:r>
      <w:r w:rsidR="004743B6" w:rsidRPr="009D1915">
        <w:rPr>
          <w:sz w:val="22"/>
          <w:szCs w:val="22"/>
        </w:rPr>
        <w:t>s</w:t>
      </w:r>
      <w:r w:rsidRPr="009D1915">
        <w:rPr>
          <w:sz w:val="22"/>
          <w:szCs w:val="22"/>
        </w:rPr>
        <w:t xml:space="preserve"> de faciliter l’organisation de l’enseignement à distance.</w:t>
      </w:r>
    </w:p>
    <w:p w14:paraId="2E19BC6C" w14:textId="1ECA0CC6" w:rsidR="000D0D17" w:rsidRDefault="000D0D17" w:rsidP="000D0D17">
      <w:pPr>
        <w:rPr>
          <w:sz w:val="22"/>
          <w:szCs w:val="22"/>
        </w:rPr>
      </w:pPr>
    </w:p>
    <w:p w14:paraId="4858D661" w14:textId="1220E1F6" w:rsidR="00590E20" w:rsidRPr="009D1915" w:rsidRDefault="00590E20" w:rsidP="000D0D17">
      <w:pPr>
        <w:rPr>
          <w:sz w:val="22"/>
          <w:szCs w:val="22"/>
        </w:rPr>
      </w:pPr>
      <w:r w:rsidRPr="009D1915"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DBFACE9" wp14:editId="4D7A52CE">
            <wp:simplePos x="0" y="0"/>
            <wp:positionH relativeFrom="column">
              <wp:posOffset>5715</wp:posOffset>
            </wp:positionH>
            <wp:positionV relativeFrom="paragraph">
              <wp:posOffset>118131</wp:posOffset>
            </wp:positionV>
            <wp:extent cx="755650" cy="755650"/>
            <wp:effectExtent l="0" t="0" r="0" b="0"/>
            <wp:wrapTight wrapText="bothSides">
              <wp:wrapPolygon edited="0">
                <wp:start x="9076" y="1452"/>
                <wp:lineTo x="7624" y="3630"/>
                <wp:lineTo x="7624" y="5082"/>
                <wp:lineTo x="8350" y="7987"/>
                <wp:lineTo x="4356" y="10528"/>
                <wp:lineTo x="3630" y="11980"/>
                <wp:lineTo x="4719" y="13795"/>
                <wp:lineTo x="2178" y="15610"/>
                <wp:lineTo x="2178" y="17788"/>
                <wp:lineTo x="6534" y="19966"/>
                <wp:lineTo x="14884" y="19966"/>
                <wp:lineTo x="19240" y="18151"/>
                <wp:lineTo x="19603" y="15247"/>
                <wp:lineTo x="16699" y="13795"/>
                <wp:lineTo x="18151" y="12343"/>
                <wp:lineTo x="17062" y="10528"/>
                <wp:lineTo x="13069" y="7987"/>
                <wp:lineTo x="14521" y="6171"/>
                <wp:lineTo x="14158" y="4356"/>
                <wp:lineTo x="12343" y="1452"/>
                <wp:lineTo x="9076" y="1452"/>
              </wp:wrapPolygon>
            </wp:wrapTight>
            <wp:docPr id="19" name="Graphique 19" descr="Brainstorming de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E53E0" w14:textId="694B8B03" w:rsidR="000D0D17" w:rsidRPr="009D1915" w:rsidRDefault="000D0D17" w:rsidP="000D0D17">
      <w:pPr>
        <w:jc w:val="both"/>
        <w:rPr>
          <w:sz w:val="22"/>
          <w:szCs w:val="22"/>
        </w:rPr>
      </w:pPr>
      <w:r w:rsidRPr="009D1915">
        <w:rPr>
          <w:sz w:val="22"/>
          <w:szCs w:val="22"/>
        </w:rPr>
        <w:t xml:space="preserve">Indépendamment de la mise à disposition de cette plateforme ou de manière complémentaire, les équipes pédagogiques prendront les initiatives et </w:t>
      </w:r>
      <w:r w:rsidR="001E5CC1" w:rsidRPr="009D1915">
        <w:rPr>
          <w:sz w:val="22"/>
          <w:szCs w:val="22"/>
        </w:rPr>
        <w:t xml:space="preserve">les </w:t>
      </w:r>
      <w:r w:rsidRPr="009D1915">
        <w:rPr>
          <w:sz w:val="22"/>
          <w:szCs w:val="22"/>
        </w:rPr>
        <w:t xml:space="preserve">mesures nécessaires pour préserver </w:t>
      </w:r>
      <w:r w:rsidRPr="009D1915">
        <w:rPr>
          <w:b/>
          <w:bCs/>
          <w:sz w:val="22"/>
          <w:szCs w:val="22"/>
        </w:rPr>
        <w:t>un lien pédagogique à distance</w:t>
      </w:r>
      <w:r w:rsidRPr="009D1915">
        <w:rPr>
          <w:sz w:val="22"/>
          <w:szCs w:val="22"/>
        </w:rPr>
        <w:t xml:space="preserve">, et pour continuer à dispenser un enseignement, en exploitant notamment les possibilités d’échanges par </w:t>
      </w:r>
      <w:r w:rsidR="006141C0" w:rsidRPr="009D1915">
        <w:rPr>
          <w:sz w:val="22"/>
          <w:szCs w:val="22"/>
        </w:rPr>
        <w:t xml:space="preserve">la </w:t>
      </w:r>
      <w:r w:rsidRPr="009D1915">
        <w:rPr>
          <w:sz w:val="22"/>
          <w:szCs w:val="22"/>
        </w:rPr>
        <w:t>messagerie électronique et</w:t>
      </w:r>
      <w:r w:rsidR="00C56CAC" w:rsidRPr="009D1915">
        <w:rPr>
          <w:sz w:val="22"/>
          <w:szCs w:val="22"/>
        </w:rPr>
        <w:t> /ou</w:t>
      </w:r>
      <w:r w:rsidRPr="009D1915">
        <w:rPr>
          <w:sz w:val="22"/>
          <w:szCs w:val="22"/>
        </w:rPr>
        <w:t xml:space="preserve"> les espaces numériques de travail. </w:t>
      </w:r>
    </w:p>
    <w:p w14:paraId="39C48DA5" w14:textId="4B0D7998" w:rsidR="000D0D17" w:rsidRPr="009D1915" w:rsidRDefault="000D0D17" w:rsidP="000D0D17">
      <w:pPr>
        <w:rPr>
          <w:sz w:val="22"/>
          <w:szCs w:val="22"/>
        </w:rPr>
      </w:pPr>
    </w:p>
    <w:p w14:paraId="61802407" w14:textId="77777777" w:rsidR="00E4612A" w:rsidRPr="009D1915" w:rsidRDefault="00E4612A" w:rsidP="000D0D17">
      <w:pPr>
        <w:rPr>
          <w:rFonts w:cstheme="minorHAnsi"/>
          <w:color w:val="000000" w:themeColor="text1"/>
          <w:sz w:val="22"/>
          <w:szCs w:val="22"/>
        </w:rPr>
      </w:pPr>
    </w:p>
    <w:p w14:paraId="447AC18B" w14:textId="178ECB8C" w:rsidR="000D0D17" w:rsidRPr="009D1915" w:rsidRDefault="00C56CAC" w:rsidP="000D0D17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9D1915">
        <w:rPr>
          <w:rFonts w:cstheme="minorHAnsi"/>
          <w:color w:val="000000" w:themeColor="text1"/>
          <w:sz w:val="22"/>
          <w:szCs w:val="22"/>
        </w:rPr>
        <w:t>Ainsi, d</w:t>
      </w:r>
      <w:r w:rsidR="000D0D17" w:rsidRPr="009D1915">
        <w:rPr>
          <w:rFonts w:cstheme="minorHAnsi"/>
          <w:color w:val="000000" w:themeColor="text1"/>
          <w:sz w:val="22"/>
          <w:szCs w:val="22"/>
        </w:rPr>
        <w:t xml:space="preserve">e l’enseignement primaire </w:t>
      </w:r>
      <w:r w:rsidR="007B0ED6" w:rsidRPr="009D1915">
        <w:rPr>
          <w:rFonts w:cstheme="minorHAnsi"/>
          <w:color w:val="000000" w:themeColor="text1"/>
          <w:sz w:val="22"/>
          <w:szCs w:val="22"/>
        </w:rPr>
        <w:t>à</w:t>
      </w:r>
      <w:r w:rsidR="000D0D17" w:rsidRPr="009D1915">
        <w:rPr>
          <w:rFonts w:cstheme="minorHAnsi"/>
          <w:color w:val="000000" w:themeColor="text1"/>
          <w:sz w:val="22"/>
          <w:szCs w:val="22"/>
        </w:rPr>
        <w:t xml:space="preserve"> l’enseignement secondaire, un lien</w:t>
      </w:r>
      <w:r w:rsidR="00EB20D9" w:rsidRPr="009D1915">
        <w:rPr>
          <w:rFonts w:cstheme="minorHAnsi"/>
          <w:color w:val="000000" w:themeColor="text1"/>
          <w:sz w:val="22"/>
          <w:szCs w:val="22"/>
        </w:rPr>
        <w:t xml:space="preserve"> </w:t>
      </w:r>
      <w:r w:rsidR="000D0D17" w:rsidRPr="009D1915">
        <w:rPr>
          <w:rFonts w:cstheme="minorHAnsi"/>
          <w:color w:val="000000" w:themeColor="text1"/>
          <w:sz w:val="22"/>
          <w:szCs w:val="22"/>
        </w:rPr>
        <w:t>rassurant</w:t>
      </w:r>
      <w:r w:rsidR="00EB20D9" w:rsidRPr="009D1915">
        <w:rPr>
          <w:rFonts w:cstheme="minorHAnsi"/>
          <w:color w:val="000000" w:themeColor="text1"/>
          <w:sz w:val="22"/>
          <w:szCs w:val="22"/>
        </w:rPr>
        <w:t xml:space="preserve"> </w:t>
      </w:r>
      <w:r w:rsidR="000D0D17" w:rsidRPr="009D1915">
        <w:rPr>
          <w:rFonts w:cstheme="minorHAnsi"/>
          <w:color w:val="000000" w:themeColor="text1"/>
          <w:sz w:val="22"/>
          <w:szCs w:val="22"/>
        </w:rPr>
        <w:t>et personnalisé avec c</w:t>
      </w:r>
      <w:r w:rsidRPr="009D1915">
        <w:rPr>
          <w:rFonts w:cstheme="minorHAnsi"/>
          <w:color w:val="000000" w:themeColor="text1"/>
          <w:sz w:val="22"/>
          <w:szCs w:val="22"/>
        </w:rPr>
        <w:t>haque élève sera maintenu.</w:t>
      </w:r>
    </w:p>
    <w:bookmarkEnd w:id="1"/>
    <w:bookmarkEnd w:id="2"/>
    <w:p w14:paraId="523529D2" w14:textId="1DF46D84" w:rsidR="0019790B" w:rsidRPr="009D1915" w:rsidRDefault="0019790B" w:rsidP="00E75E3F">
      <w:pPr>
        <w:spacing w:before="120" w:after="120"/>
        <w:rPr>
          <w:rFonts w:eastAsia="Times New Roman" w:cstheme="minorHAnsi"/>
          <w:color w:val="000000"/>
          <w:sz w:val="22"/>
          <w:szCs w:val="22"/>
          <w:lang w:eastAsia="fr-FR"/>
        </w:rPr>
      </w:pPr>
    </w:p>
    <w:sectPr w:rsidR="0019790B" w:rsidRPr="009D1915" w:rsidSect="0036224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E2F"/>
    <w:multiLevelType w:val="multilevel"/>
    <w:tmpl w:val="529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957B1"/>
    <w:multiLevelType w:val="hybridMultilevel"/>
    <w:tmpl w:val="16F2C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5F3B26"/>
    <w:multiLevelType w:val="hybridMultilevel"/>
    <w:tmpl w:val="DAF23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B"/>
    <w:rsid w:val="000054EF"/>
    <w:rsid w:val="00050324"/>
    <w:rsid w:val="00075CE5"/>
    <w:rsid w:val="00096D31"/>
    <w:rsid w:val="000A4894"/>
    <w:rsid w:val="000D0D17"/>
    <w:rsid w:val="000E6441"/>
    <w:rsid w:val="001172A4"/>
    <w:rsid w:val="00145D96"/>
    <w:rsid w:val="001528B3"/>
    <w:rsid w:val="0019790B"/>
    <w:rsid w:val="001E0DFA"/>
    <w:rsid w:val="001E5CC1"/>
    <w:rsid w:val="00222DB5"/>
    <w:rsid w:val="00224172"/>
    <w:rsid w:val="002434BC"/>
    <w:rsid w:val="002663CF"/>
    <w:rsid w:val="00302FBF"/>
    <w:rsid w:val="00317AD6"/>
    <w:rsid w:val="00323E8F"/>
    <w:rsid w:val="0036224F"/>
    <w:rsid w:val="00374C45"/>
    <w:rsid w:val="003D7BB4"/>
    <w:rsid w:val="003E3CF6"/>
    <w:rsid w:val="003F5000"/>
    <w:rsid w:val="004269F6"/>
    <w:rsid w:val="00443055"/>
    <w:rsid w:val="004475CC"/>
    <w:rsid w:val="004743B6"/>
    <w:rsid w:val="0049502B"/>
    <w:rsid w:val="004C11FB"/>
    <w:rsid w:val="00524C2F"/>
    <w:rsid w:val="00550AD5"/>
    <w:rsid w:val="00554BF0"/>
    <w:rsid w:val="00590E20"/>
    <w:rsid w:val="00597963"/>
    <w:rsid w:val="006141C0"/>
    <w:rsid w:val="006514E2"/>
    <w:rsid w:val="006607CF"/>
    <w:rsid w:val="006C4626"/>
    <w:rsid w:val="006F28A2"/>
    <w:rsid w:val="00762E5F"/>
    <w:rsid w:val="00795E66"/>
    <w:rsid w:val="007B0ED6"/>
    <w:rsid w:val="007C7106"/>
    <w:rsid w:val="00801523"/>
    <w:rsid w:val="00807B72"/>
    <w:rsid w:val="00846D00"/>
    <w:rsid w:val="008803D9"/>
    <w:rsid w:val="008D2AD8"/>
    <w:rsid w:val="008D3303"/>
    <w:rsid w:val="008E020F"/>
    <w:rsid w:val="00902A33"/>
    <w:rsid w:val="009518A4"/>
    <w:rsid w:val="00976E59"/>
    <w:rsid w:val="00976F35"/>
    <w:rsid w:val="009D1915"/>
    <w:rsid w:val="00A0739F"/>
    <w:rsid w:val="00A24FE2"/>
    <w:rsid w:val="00A26A79"/>
    <w:rsid w:val="00B04299"/>
    <w:rsid w:val="00B067D9"/>
    <w:rsid w:val="00B63240"/>
    <w:rsid w:val="00B655E8"/>
    <w:rsid w:val="00B76C19"/>
    <w:rsid w:val="00BA38B4"/>
    <w:rsid w:val="00BB7469"/>
    <w:rsid w:val="00BD1C85"/>
    <w:rsid w:val="00BD3655"/>
    <w:rsid w:val="00C12214"/>
    <w:rsid w:val="00C56CAC"/>
    <w:rsid w:val="00C70465"/>
    <w:rsid w:val="00CF73C5"/>
    <w:rsid w:val="00D46D3A"/>
    <w:rsid w:val="00D90ADA"/>
    <w:rsid w:val="00DB277B"/>
    <w:rsid w:val="00DF1384"/>
    <w:rsid w:val="00E106C7"/>
    <w:rsid w:val="00E23537"/>
    <w:rsid w:val="00E23B72"/>
    <w:rsid w:val="00E40A59"/>
    <w:rsid w:val="00E4612A"/>
    <w:rsid w:val="00E51157"/>
    <w:rsid w:val="00E519A6"/>
    <w:rsid w:val="00E64C47"/>
    <w:rsid w:val="00E75E3F"/>
    <w:rsid w:val="00E9277F"/>
    <w:rsid w:val="00EB1256"/>
    <w:rsid w:val="00EB20D9"/>
    <w:rsid w:val="00EE04D6"/>
    <w:rsid w:val="00F16540"/>
    <w:rsid w:val="00F32BF3"/>
    <w:rsid w:val="00FF365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330C"/>
  <w15:chartTrackingRefBased/>
  <w15:docId w15:val="{2F654EE9-7FC0-FB47-9610-EFA0FD63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979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9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9790B"/>
  </w:style>
  <w:style w:type="character" w:styleId="Accentuation">
    <w:name w:val="Emphasis"/>
    <w:basedOn w:val="Policepardfaut"/>
    <w:uiPriority w:val="20"/>
    <w:qFormat/>
    <w:rsid w:val="0019790B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19790B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19790B"/>
    <w:rPr>
      <w:b/>
      <w:bCs/>
    </w:rPr>
  </w:style>
  <w:style w:type="character" w:styleId="Lienhypertexte">
    <w:name w:val="Hyperlink"/>
    <w:basedOn w:val="Policepardfaut"/>
    <w:uiPriority w:val="99"/>
    <w:unhideWhenUsed/>
    <w:rsid w:val="0019790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796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02A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A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2A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A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A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A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A33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70465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5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le.cned.fr/" TargetMode="External"/><Relationship Id="rId12" Type="http://schemas.openxmlformats.org/officeDocument/2006/relationships/hyperlink" Target="https://dane.web.ac-grenoble.fr/article/ma-classe-la-mais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ycee.cned.fr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file:///C:\Users\didierpro\Library\Mobile%20Documents\com~apple~CloudDocs\_Doyens%20cloud\COVID\college.cned.fr" TargetMode="External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JACQ</dc:creator>
  <cp:keywords/>
  <dc:description/>
  <cp:lastModifiedBy>Claire Karadi</cp:lastModifiedBy>
  <cp:revision>2</cp:revision>
  <dcterms:created xsi:type="dcterms:W3CDTF">2020-03-13T16:30:00Z</dcterms:created>
  <dcterms:modified xsi:type="dcterms:W3CDTF">2020-03-13T16:30:00Z</dcterms:modified>
</cp:coreProperties>
</file>